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F4" w:rsidRDefault="00B250F4" w:rsidP="00340380">
      <w:pPr>
        <w:pStyle w:val="Normal0"/>
        <w:ind w:right="-376"/>
        <w:jc w:val="right"/>
        <w:rPr>
          <w:rFonts w:asciiTheme="minorHAnsi" w:hAnsiTheme="minorHAnsi" w:cstheme="minorHAnsi"/>
          <w:sz w:val="16"/>
          <w:szCs w:val="10"/>
          <w:lang w:val="es-MX"/>
        </w:rPr>
      </w:pPr>
    </w:p>
    <w:p w:rsidR="00B250F4" w:rsidRDefault="00B250F4" w:rsidP="00340380">
      <w:pPr>
        <w:pStyle w:val="Normal0"/>
        <w:ind w:right="-376"/>
        <w:jc w:val="right"/>
        <w:rPr>
          <w:rFonts w:asciiTheme="minorHAnsi" w:hAnsiTheme="minorHAnsi" w:cstheme="minorHAnsi"/>
          <w:sz w:val="16"/>
          <w:szCs w:val="10"/>
          <w:lang w:val="es-MX"/>
        </w:rPr>
      </w:pPr>
    </w:p>
    <w:p w:rsidR="00595504" w:rsidRPr="00271F57" w:rsidRDefault="00340380" w:rsidP="00340380">
      <w:pPr>
        <w:pStyle w:val="Normal0"/>
        <w:ind w:right="-376"/>
        <w:jc w:val="right"/>
        <w:rPr>
          <w:rFonts w:asciiTheme="minorHAnsi" w:hAnsiTheme="minorHAnsi" w:cstheme="minorHAnsi"/>
          <w:sz w:val="16"/>
          <w:szCs w:val="10"/>
          <w:lang w:val="es-MX"/>
        </w:rPr>
      </w:pPr>
      <w:r>
        <w:rPr>
          <w:rFonts w:asciiTheme="minorHAnsi" w:hAnsiTheme="minorHAnsi" w:cstheme="minorHAnsi"/>
          <w:sz w:val="16"/>
          <w:szCs w:val="10"/>
          <w:lang w:val="es-MX"/>
        </w:rPr>
        <w:t>PRESUPUESTO DE INGRESOS 2025</w:t>
      </w:r>
    </w:p>
    <w:p w:rsidR="00595504" w:rsidRPr="00271F57" w:rsidRDefault="00595504" w:rsidP="00340380">
      <w:pPr>
        <w:pStyle w:val="Normal0"/>
        <w:ind w:right="-376"/>
        <w:jc w:val="right"/>
        <w:rPr>
          <w:rFonts w:asciiTheme="minorHAnsi" w:hAnsiTheme="minorHAnsi" w:cstheme="minorHAnsi"/>
          <w:sz w:val="16"/>
          <w:szCs w:val="10"/>
          <w:lang w:val="es-MX"/>
        </w:rPr>
      </w:pPr>
      <w:r w:rsidRPr="00271F57">
        <w:rPr>
          <w:rFonts w:asciiTheme="minorHAnsi" w:hAnsiTheme="minorHAnsi" w:cstheme="minorHAnsi"/>
          <w:sz w:val="16"/>
          <w:szCs w:val="10"/>
          <w:lang w:val="es-MX"/>
        </w:rPr>
        <w:t>CON FUNDAMENTO EN LA NORMA PARA</w:t>
      </w:r>
    </w:p>
    <w:p w:rsidR="00595504" w:rsidRDefault="00595504" w:rsidP="00340380">
      <w:pPr>
        <w:pStyle w:val="Normal0"/>
        <w:ind w:right="-376"/>
        <w:jc w:val="right"/>
        <w:rPr>
          <w:rFonts w:asciiTheme="minorHAnsi" w:hAnsiTheme="minorHAnsi" w:cstheme="minorHAnsi"/>
          <w:sz w:val="16"/>
          <w:szCs w:val="10"/>
          <w:lang w:val="es-MX"/>
        </w:rPr>
      </w:pPr>
      <w:r>
        <w:rPr>
          <w:rFonts w:asciiTheme="minorHAnsi" w:hAnsiTheme="minorHAnsi" w:cstheme="minorHAnsi"/>
          <w:sz w:val="16"/>
          <w:szCs w:val="10"/>
          <w:lang w:val="es-MX"/>
        </w:rPr>
        <w:t>ARMONIZAR LA PRESENTACIÓN DE LA INFORMACIÓN ADICIONAL</w:t>
      </w:r>
    </w:p>
    <w:p w:rsidR="001A4EED" w:rsidRDefault="00595504" w:rsidP="00340380">
      <w:pPr>
        <w:pStyle w:val="Normal0"/>
        <w:ind w:right="-376"/>
        <w:jc w:val="right"/>
        <w:rPr>
          <w:rFonts w:asciiTheme="minorHAnsi" w:hAnsiTheme="minorHAnsi" w:cstheme="minorHAnsi"/>
          <w:sz w:val="16"/>
          <w:szCs w:val="10"/>
          <w:lang w:val="es-MX"/>
        </w:rPr>
      </w:pPr>
      <w:r>
        <w:rPr>
          <w:rFonts w:asciiTheme="minorHAnsi" w:hAnsiTheme="minorHAnsi" w:cstheme="minorHAnsi"/>
          <w:sz w:val="16"/>
          <w:szCs w:val="10"/>
          <w:lang w:val="es-MX"/>
        </w:rPr>
        <w:t>A LA INICIATIVA DE LEY DE INGRESOS CONAC</w:t>
      </w:r>
    </w:p>
    <w:p w:rsidR="001A4EED" w:rsidRDefault="001A4EED" w:rsidP="00340380">
      <w:pPr>
        <w:pStyle w:val="Normal0"/>
        <w:ind w:right="-376"/>
        <w:jc w:val="right"/>
        <w:rPr>
          <w:rFonts w:asciiTheme="minorHAnsi" w:hAnsiTheme="minorHAnsi" w:cstheme="minorHAnsi"/>
          <w:sz w:val="16"/>
          <w:szCs w:val="10"/>
          <w:lang w:val="es-MX"/>
        </w:rPr>
      </w:pPr>
    </w:p>
    <w:tbl>
      <w:tblPr>
        <w:tblW w:w="921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2268"/>
        <w:gridCol w:w="992"/>
      </w:tblGrid>
      <w:tr w:rsidR="001A4EED" w:rsidRPr="001A4EED" w:rsidTr="001A4EED">
        <w:trPr>
          <w:trHeight w:val="312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4F81BB"/>
            <w:noWrap/>
            <w:vAlign w:val="center"/>
            <w:hideMark/>
          </w:tcPr>
          <w:p w:rsidR="001A4EED" w:rsidRPr="001A4EED" w:rsidRDefault="001A4EED" w:rsidP="001A4EE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  <w:t>CONCEPTO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1A4EED" w:rsidRPr="001A4EED" w:rsidRDefault="001A4EED" w:rsidP="001A4EE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  <w:t xml:space="preserve"> TOTAL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4F81BC"/>
            <w:noWrap/>
            <w:vAlign w:val="center"/>
            <w:hideMark/>
          </w:tcPr>
          <w:p w:rsidR="001A4EED" w:rsidRPr="001A4EED" w:rsidRDefault="001A4EED" w:rsidP="001A4EE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  <w:t>%</w:t>
            </w:r>
          </w:p>
        </w:tc>
      </w:tr>
      <w:tr w:rsidR="001A4EED" w:rsidRPr="001A4EED" w:rsidTr="001A4EED">
        <w:trPr>
          <w:trHeight w:val="8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D" w:rsidRPr="001A4EED" w:rsidRDefault="001A4EED" w:rsidP="001A4EE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D" w:rsidRPr="001A4EED" w:rsidRDefault="001A4EED" w:rsidP="001A4E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</w:tr>
      <w:tr w:rsidR="001A4EED" w:rsidRPr="001A4EED" w:rsidTr="001A4EED">
        <w:trPr>
          <w:trHeight w:val="200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IMPUESTOS SOBRE LOS INGRESOS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$3,495,574.00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0.19%</w:t>
            </w:r>
          </w:p>
        </w:tc>
      </w:tr>
      <w:tr w:rsidR="001A4EED" w:rsidRPr="001A4EED" w:rsidTr="001A4EED">
        <w:trPr>
          <w:trHeight w:val="246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IMPUESTOS SOBRE EL PATRIMONIO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$755,149,470.00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40.68%</w:t>
            </w:r>
          </w:p>
        </w:tc>
      </w:tr>
      <w:tr w:rsidR="001A4EED" w:rsidRPr="001A4EED" w:rsidTr="001A4EED">
        <w:trPr>
          <w:trHeight w:val="122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ACCESORIOS DE IMPUESTOS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$28,989,377.00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1.56%</w:t>
            </w:r>
          </w:p>
        </w:tc>
      </w:tr>
      <w:tr w:rsidR="001A4EED" w:rsidRPr="001A4EED" w:rsidTr="001A4EED">
        <w:trPr>
          <w:trHeight w:val="112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OTROS IMPUESTOS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$788,008.00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0.04%</w:t>
            </w:r>
          </w:p>
        </w:tc>
      </w:tr>
      <w:tr w:rsidR="001A4EED" w:rsidRPr="001A4EED" w:rsidTr="001A4EED">
        <w:trPr>
          <w:trHeight w:val="158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IMPUESTOS EJERCICIOS ANTERIORES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$76,084,214.00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4.10%</w:t>
            </w:r>
          </w:p>
        </w:tc>
      </w:tr>
      <w:tr w:rsidR="001A4EED" w:rsidRPr="001A4EED" w:rsidTr="001A4EED">
        <w:trPr>
          <w:trHeight w:val="336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TOTAL DE IMPUESTOS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$864,506,643.00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46.57%</w:t>
            </w:r>
          </w:p>
        </w:tc>
      </w:tr>
      <w:tr w:rsidR="001A4EED" w:rsidRPr="001A4EED" w:rsidTr="001A4EED">
        <w:trPr>
          <w:trHeight w:val="209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CONTRIBUCIONES DE  MEJORA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0.00%</w:t>
            </w:r>
          </w:p>
        </w:tc>
      </w:tr>
      <w:tr w:rsidR="001A4EED" w:rsidRPr="001A4EED" w:rsidTr="001A4EED">
        <w:trPr>
          <w:trHeight w:val="336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TOTAL, CONTRIBUCIONES DE MEJORA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0.00%</w:t>
            </w:r>
          </w:p>
        </w:tc>
      </w:tr>
      <w:tr w:rsidR="001A4EED" w:rsidRPr="001A4EED" w:rsidTr="001A4EED">
        <w:trPr>
          <w:trHeight w:val="174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Uso, goce, aprovechamiento o explotación de bienes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$4,583,160.00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0.25%</w:t>
            </w:r>
          </w:p>
        </w:tc>
      </w:tr>
      <w:tr w:rsidR="001A4EED" w:rsidRPr="001A4EED" w:rsidTr="001A4EED">
        <w:trPr>
          <w:trHeight w:val="234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DERECHOS POR PRESTACIÓN DE SERVICIOS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$191,822,089.00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10.33%</w:t>
            </w:r>
          </w:p>
        </w:tc>
      </w:tr>
      <w:tr w:rsidR="001A4EED" w:rsidRPr="001A4EED" w:rsidTr="001A4EED">
        <w:trPr>
          <w:trHeight w:val="111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ACCESORIOS DE DERECHOS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$2,478,903.00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0.13%</w:t>
            </w:r>
          </w:p>
        </w:tc>
      </w:tr>
      <w:tr w:rsidR="001A4EED" w:rsidRPr="001A4EED" w:rsidTr="001A4EED">
        <w:trPr>
          <w:trHeight w:val="156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ACCESORIOS DE DERECHOS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$2,478,903.00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0.13%</w:t>
            </w:r>
          </w:p>
        </w:tc>
      </w:tr>
      <w:tr w:rsidR="001A4EED" w:rsidRPr="001A4EED" w:rsidTr="001A4EED">
        <w:trPr>
          <w:trHeight w:val="230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OTROS DERECHOS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0.00%</w:t>
            </w:r>
          </w:p>
        </w:tc>
      </w:tr>
      <w:tr w:rsidR="001A4EED" w:rsidRPr="001A4EED" w:rsidTr="001A4EED">
        <w:trPr>
          <w:trHeight w:val="106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DERECHOS DE EJERCICIOS ANTERIORES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$715,759.00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0.04%</w:t>
            </w:r>
          </w:p>
        </w:tc>
      </w:tr>
      <w:tr w:rsidR="001A4EED" w:rsidRPr="001A4EED" w:rsidTr="001A4EED">
        <w:trPr>
          <w:trHeight w:val="166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DERECHOS DE EJERCICIOS ANTERIORES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$715,759.00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0.04%</w:t>
            </w:r>
          </w:p>
        </w:tc>
      </w:tr>
      <w:tr w:rsidR="001A4EED" w:rsidRPr="001A4EED" w:rsidTr="001A4EED">
        <w:trPr>
          <w:trHeight w:val="336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TOTAL DE DERECHOS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$199,599,911.00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10.75%</w:t>
            </w:r>
          </w:p>
        </w:tc>
      </w:tr>
      <w:tr w:rsidR="001A4EED" w:rsidRPr="001A4EED" w:rsidTr="001A4EED">
        <w:trPr>
          <w:trHeight w:val="146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PRODUCTOS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$34,068,471.00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1.84%</w:t>
            </w:r>
          </w:p>
        </w:tc>
      </w:tr>
      <w:tr w:rsidR="001A4EED" w:rsidRPr="001A4EED" w:rsidTr="001A4EED">
        <w:trPr>
          <w:trHeight w:val="336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TOTAL DE PRODUCTOS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$34,068,471.00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1.84%</w:t>
            </w:r>
          </w:p>
        </w:tc>
      </w:tr>
      <w:tr w:rsidR="001A4EED" w:rsidRPr="001A4EED" w:rsidTr="001A4EED">
        <w:trPr>
          <w:trHeight w:val="112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APROVECHAMIENTOS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$33,573,600.00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1.81%</w:t>
            </w:r>
          </w:p>
        </w:tc>
      </w:tr>
      <w:tr w:rsidR="001A4EED" w:rsidRPr="001A4EED" w:rsidTr="001A4EED">
        <w:trPr>
          <w:trHeight w:val="336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TOTAL DE APROVECHAMIENTOS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$33,573,600.00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1.81%</w:t>
            </w:r>
          </w:p>
        </w:tc>
      </w:tr>
      <w:tr w:rsidR="001A4EED" w:rsidRPr="001A4EED" w:rsidTr="001A4EED">
        <w:trPr>
          <w:trHeight w:val="336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242424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  <w:t>INGRESOS PROPIOS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242424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  <w:t>$1,131,748,625.00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252525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  <w:t>60.97%</w:t>
            </w:r>
          </w:p>
        </w:tc>
      </w:tr>
      <w:tr w:rsidR="001A4EED" w:rsidRPr="001A4EED" w:rsidTr="001A4EED">
        <w:trPr>
          <w:trHeight w:val="154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PARTICIPACIONES FEDERALES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$481,315,959.00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25.93%</w:t>
            </w:r>
          </w:p>
        </w:tc>
      </w:tr>
      <w:tr w:rsidR="001A4EED" w:rsidRPr="001A4EED" w:rsidTr="001A4EED">
        <w:trPr>
          <w:trHeight w:val="336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DBDBD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TOTAL DE PARTICIPACIONES FEDERALES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$481,315,959.00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25.93%</w:t>
            </w:r>
          </w:p>
        </w:tc>
      </w:tr>
      <w:tr w:rsidR="001A4EED" w:rsidRPr="001A4EED" w:rsidTr="001A4EED">
        <w:trPr>
          <w:trHeight w:val="276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APORTACIONES FEDERALES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$243,166,352.00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13.10%</w:t>
            </w:r>
          </w:p>
        </w:tc>
      </w:tr>
      <w:tr w:rsidR="001A4EED" w:rsidRPr="001A4EED" w:rsidTr="001A4EED">
        <w:trPr>
          <w:trHeight w:val="336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BDBDBD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TOTAL DE APORTACIONES FEDERALES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$243,166,352.00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13.10%</w:t>
            </w:r>
          </w:p>
        </w:tc>
      </w:tr>
      <w:tr w:rsidR="001A4EED" w:rsidRPr="001A4EED" w:rsidTr="001A4EED">
        <w:trPr>
          <w:trHeight w:val="336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INGRESOS POR CONVENIOS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0.00%</w:t>
            </w:r>
          </w:p>
        </w:tc>
      </w:tr>
      <w:tr w:rsidR="001A4EED" w:rsidRPr="001A4EED" w:rsidTr="001A4EED">
        <w:trPr>
          <w:trHeight w:val="336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BDBDBD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TOTAL DE INGRESOS POR CONVENIOS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DBDBD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EBEBE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0.00%</w:t>
            </w:r>
          </w:p>
        </w:tc>
      </w:tr>
      <w:tr w:rsidR="001A4EED" w:rsidRPr="001A4EED" w:rsidTr="001A4EED">
        <w:trPr>
          <w:trHeight w:val="336"/>
        </w:trPr>
        <w:tc>
          <w:tcPr>
            <w:tcW w:w="595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242424"/>
            <w:noWrap/>
            <w:vAlign w:val="center"/>
            <w:hideMark/>
          </w:tcPr>
          <w:p w:rsidR="001A4EED" w:rsidRPr="001A4EED" w:rsidRDefault="001A4EED" w:rsidP="001A4EED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  <w:t xml:space="preserve">INGRESOS FEDERALES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242424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  <w:t>$724,482,311.00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252525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  <w:t>39.03%</w:t>
            </w:r>
          </w:p>
        </w:tc>
      </w:tr>
      <w:tr w:rsidR="001A4EED" w:rsidRPr="001A4EED" w:rsidTr="001A4EED">
        <w:trPr>
          <w:trHeight w:val="33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D" w:rsidRPr="001A4EED" w:rsidRDefault="001A4EED" w:rsidP="001A4EED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ED" w:rsidRPr="001A4EED" w:rsidRDefault="001A4EED" w:rsidP="001A4EE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1A4EED" w:rsidRPr="001A4EED" w:rsidTr="001A4EED">
        <w:trPr>
          <w:trHeight w:val="336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4F81BB"/>
            <w:noWrap/>
            <w:vAlign w:val="center"/>
            <w:hideMark/>
          </w:tcPr>
          <w:p w:rsidR="001A4EED" w:rsidRPr="001A4EED" w:rsidRDefault="001A4EED" w:rsidP="001A4EE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  <w:t>INGRESOS TOTALES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  <w:t>$1,856,230,936.00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4F81BC"/>
            <w:noWrap/>
            <w:vAlign w:val="center"/>
            <w:hideMark/>
          </w:tcPr>
          <w:p w:rsidR="001A4EED" w:rsidRPr="001A4EED" w:rsidRDefault="001A4EED" w:rsidP="001A4EED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</w:pPr>
            <w:r w:rsidRPr="001A4EE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es-MX"/>
                <w14:ligatures w14:val="none"/>
              </w:rPr>
              <w:t>100%</w:t>
            </w:r>
          </w:p>
        </w:tc>
      </w:tr>
    </w:tbl>
    <w:p w:rsidR="00595504" w:rsidRDefault="00595504" w:rsidP="00340380">
      <w:pPr>
        <w:pStyle w:val="Normal0"/>
        <w:ind w:right="-376"/>
        <w:jc w:val="right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lang w:val="es-MX"/>
        </w:rPr>
        <w:fldChar w:fldCharType="begin"/>
      </w:r>
      <w:r>
        <w:rPr>
          <w:lang w:val="es-MX"/>
        </w:rPr>
        <w:instrText xml:space="preserve"> LINK Excel.Sheet.12 "C:\\Users\\corregidora.predial\\Desktop\\corregidora\\presupuesto 2024\\nuevo bien\\art 3 li.xlsx" Hoja1!F6C3:F36C5 \a \f 4 \h  \* MERGEFORMAT </w:instrText>
      </w:r>
      <w:r>
        <w:rPr>
          <w:lang w:val="es-MX"/>
        </w:rPr>
        <w:fldChar w:fldCharType="separate"/>
      </w:r>
    </w:p>
    <w:p w:rsidR="00595504" w:rsidRPr="00271F57" w:rsidRDefault="00595504" w:rsidP="00595504">
      <w:pPr>
        <w:pStyle w:val="Normal0"/>
        <w:rPr>
          <w:rFonts w:asciiTheme="minorHAnsi" w:hAnsiTheme="minorHAnsi" w:cstheme="minorHAnsi"/>
          <w:sz w:val="16"/>
          <w:szCs w:val="10"/>
          <w:lang w:val="es-MX"/>
        </w:rPr>
      </w:pPr>
      <w:r>
        <w:rPr>
          <w:rFonts w:asciiTheme="minorHAnsi" w:hAnsiTheme="minorHAnsi" w:cstheme="minorHAnsi"/>
          <w:sz w:val="10"/>
          <w:szCs w:val="10"/>
          <w:lang w:val="es-MX"/>
        </w:rPr>
        <w:fldChar w:fldCharType="end"/>
      </w:r>
      <w:r w:rsidRPr="00271F57">
        <w:rPr>
          <w:rFonts w:asciiTheme="minorHAnsi" w:hAnsiTheme="minorHAnsi" w:cstheme="minorHAnsi"/>
          <w:sz w:val="16"/>
          <w:szCs w:val="10"/>
          <w:lang w:val="es-MX"/>
        </w:rPr>
        <w:t>Las cantidades que se reportan son en Pesos Mexicanos, Moneda Nacional.</w:t>
      </w:r>
    </w:p>
    <w:p w:rsidR="00595504" w:rsidRPr="00241847" w:rsidRDefault="00595504" w:rsidP="00595504">
      <w:pPr>
        <w:pStyle w:val="Normal0"/>
        <w:numPr>
          <w:ilvl w:val="0"/>
          <w:numId w:val="7"/>
        </w:numPr>
        <w:ind w:left="0"/>
        <w:rPr>
          <w:rFonts w:asciiTheme="minorHAnsi" w:hAnsiTheme="minorHAnsi" w:cstheme="minorHAnsi"/>
          <w:sz w:val="10"/>
          <w:szCs w:val="10"/>
          <w:lang w:val="es-MX"/>
        </w:rPr>
      </w:pPr>
      <w:r w:rsidRPr="00241847">
        <w:rPr>
          <w:rFonts w:asciiTheme="minorHAnsi" w:hAnsiTheme="minorHAnsi" w:cstheme="minorHAnsi"/>
          <w:sz w:val="16"/>
          <w:szCs w:val="10"/>
          <w:lang w:val="es-MX"/>
        </w:rPr>
        <w:t>Fundamento Legal al que con la publicación de la información se da cumplimiento: Artículo 5, Fracción II, así como el Artículo 16, de la Ley de Disciplina Financiera de las Entidades Federativas y los Municipios.</w:t>
      </w:r>
    </w:p>
    <w:p w:rsidR="001124CE" w:rsidRDefault="001124CE" w:rsidP="009E5F9E">
      <w:pPr>
        <w:spacing w:line="360" w:lineRule="auto"/>
        <w:jc w:val="center"/>
        <w:rPr>
          <w:rFonts w:ascii="Gotham Book" w:hAnsi="Gotham Book"/>
          <w:b/>
          <w:i/>
          <w:color w:val="0070C0"/>
          <w:szCs w:val="14"/>
        </w:rPr>
      </w:pPr>
      <w:bookmarkStart w:id="0" w:name="_GoBack"/>
      <w:bookmarkEnd w:id="0"/>
    </w:p>
    <w:sectPr w:rsidR="001124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BB" w:rsidRDefault="001F4ABB" w:rsidP="00BC17BA">
      <w:r>
        <w:separator/>
      </w:r>
    </w:p>
  </w:endnote>
  <w:endnote w:type="continuationSeparator" w:id="0">
    <w:p w:rsidR="001F4ABB" w:rsidRDefault="001F4ABB" w:rsidP="00BC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BB" w:rsidRDefault="001F4ABB" w:rsidP="00BC17BA">
      <w:r>
        <w:separator/>
      </w:r>
    </w:p>
  </w:footnote>
  <w:footnote w:type="continuationSeparator" w:id="0">
    <w:p w:rsidR="001F4ABB" w:rsidRDefault="001F4ABB" w:rsidP="00BC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BA" w:rsidRDefault="00BC17B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-1169035</wp:posOffset>
          </wp:positionH>
          <wp:positionV relativeFrom="paragraph">
            <wp:posOffset>-1084580</wp:posOffset>
          </wp:positionV>
          <wp:extent cx="8020050" cy="10674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386955" name="Imagen 8403869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0" cy="1067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4EF"/>
    <w:multiLevelType w:val="hybridMultilevel"/>
    <w:tmpl w:val="38F2134E"/>
    <w:lvl w:ilvl="0" w:tplc="F5DCB054">
      <w:start w:val="1"/>
      <w:numFmt w:val="lowerLetter"/>
      <w:lvlText w:val="%1)"/>
      <w:lvlJc w:val="left"/>
      <w:pPr>
        <w:ind w:left="720" w:hanging="360"/>
      </w:pPr>
      <w:rPr>
        <w:rFonts w:ascii="Gotham Medium" w:hAnsi="Gotham Medium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7A3E"/>
    <w:multiLevelType w:val="hybridMultilevel"/>
    <w:tmpl w:val="08F27C60"/>
    <w:lvl w:ilvl="0" w:tplc="D3B42750">
      <w:start w:val="1"/>
      <w:numFmt w:val="lowerLetter"/>
      <w:lvlText w:val="%1)"/>
      <w:lvlJc w:val="left"/>
      <w:pPr>
        <w:ind w:left="720" w:hanging="363"/>
      </w:pPr>
      <w:rPr>
        <w:rFonts w:ascii="Gotham Medium" w:hAnsi="Gotham Medium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1CD0"/>
    <w:multiLevelType w:val="hybridMultilevel"/>
    <w:tmpl w:val="ECF4FC28"/>
    <w:lvl w:ilvl="0" w:tplc="33B06674">
      <w:start w:val="1"/>
      <w:numFmt w:val="lowerLetter"/>
      <w:lvlText w:val="%1)"/>
      <w:lvlJc w:val="left"/>
      <w:pPr>
        <w:ind w:left="1701" w:hanging="360"/>
      </w:pPr>
      <w:rPr>
        <w:rFonts w:ascii="Gotham Medium" w:hAnsi="Gotham Medium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21" w:hanging="360"/>
      </w:pPr>
    </w:lvl>
    <w:lvl w:ilvl="2" w:tplc="080A001B" w:tentative="1">
      <w:start w:val="1"/>
      <w:numFmt w:val="lowerRoman"/>
      <w:lvlText w:val="%3."/>
      <w:lvlJc w:val="right"/>
      <w:pPr>
        <w:ind w:left="3141" w:hanging="180"/>
      </w:pPr>
    </w:lvl>
    <w:lvl w:ilvl="3" w:tplc="080A000F" w:tentative="1">
      <w:start w:val="1"/>
      <w:numFmt w:val="decimal"/>
      <w:lvlText w:val="%4."/>
      <w:lvlJc w:val="left"/>
      <w:pPr>
        <w:ind w:left="3861" w:hanging="360"/>
      </w:pPr>
    </w:lvl>
    <w:lvl w:ilvl="4" w:tplc="080A0019" w:tentative="1">
      <w:start w:val="1"/>
      <w:numFmt w:val="lowerLetter"/>
      <w:lvlText w:val="%5."/>
      <w:lvlJc w:val="left"/>
      <w:pPr>
        <w:ind w:left="4581" w:hanging="360"/>
      </w:pPr>
    </w:lvl>
    <w:lvl w:ilvl="5" w:tplc="080A001B" w:tentative="1">
      <w:start w:val="1"/>
      <w:numFmt w:val="lowerRoman"/>
      <w:lvlText w:val="%6."/>
      <w:lvlJc w:val="right"/>
      <w:pPr>
        <w:ind w:left="5301" w:hanging="180"/>
      </w:pPr>
    </w:lvl>
    <w:lvl w:ilvl="6" w:tplc="080A000F" w:tentative="1">
      <w:start w:val="1"/>
      <w:numFmt w:val="decimal"/>
      <w:lvlText w:val="%7."/>
      <w:lvlJc w:val="left"/>
      <w:pPr>
        <w:ind w:left="6021" w:hanging="360"/>
      </w:pPr>
    </w:lvl>
    <w:lvl w:ilvl="7" w:tplc="080A0019" w:tentative="1">
      <w:start w:val="1"/>
      <w:numFmt w:val="lowerLetter"/>
      <w:lvlText w:val="%8."/>
      <w:lvlJc w:val="left"/>
      <w:pPr>
        <w:ind w:left="6741" w:hanging="360"/>
      </w:pPr>
    </w:lvl>
    <w:lvl w:ilvl="8" w:tplc="080A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3" w15:restartNumberingAfterBreak="0">
    <w:nsid w:val="6CEA220E"/>
    <w:multiLevelType w:val="hybridMultilevel"/>
    <w:tmpl w:val="370636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B6E34"/>
    <w:multiLevelType w:val="hybridMultilevel"/>
    <w:tmpl w:val="BEF8AD1C"/>
    <w:lvl w:ilvl="0" w:tplc="8C868B5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Gotham Medium" w:hAnsi="Gotham Medium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C5AAA"/>
    <w:multiLevelType w:val="hybridMultilevel"/>
    <w:tmpl w:val="7FC41710"/>
    <w:lvl w:ilvl="0" w:tplc="1ED679FC">
      <w:start w:val="1"/>
      <w:numFmt w:val="upperRoman"/>
      <w:lvlText w:val="%1."/>
      <w:lvlJc w:val="right"/>
      <w:pPr>
        <w:ind w:left="720" w:hanging="360"/>
      </w:pPr>
      <w:rPr>
        <w:rFonts w:ascii="Gotham Medium" w:hAnsi="Gotham Medium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F1398"/>
    <w:multiLevelType w:val="hybridMultilevel"/>
    <w:tmpl w:val="7BA28844"/>
    <w:lvl w:ilvl="0" w:tplc="1F2669CC">
      <w:start w:val="1"/>
      <w:numFmt w:val="decimal"/>
      <w:lvlText w:val="%1."/>
      <w:lvlJc w:val="left"/>
      <w:pPr>
        <w:ind w:left="1888" w:hanging="360"/>
      </w:pPr>
      <w:rPr>
        <w:rFonts w:ascii="Gotham Medium" w:hAnsi="Gotham Medium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BA"/>
    <w:rsid w:val="000B10E3"/>
    <w:rsid w:val="001124CE"/>
    <w:rsid w:val="0014373A"/>
    <w:rsid w:val="001A4EED"/>
    <w:rsid w:val="001D69F5"/>
    <w:rsid w:val="001F4ABB"/>
    <w:rsid w:val="002E073B"/>
    <w:rsid w:val="00340380"/>
    <w:rsid w:val="00352710"/>
    <w:rsid w:val="004A09C2"/>
    <w:rsid w:val="004B75F9"/>
    <w:rsid w:val="004C363F"/>
    <w:rsid w:val="004F0A0D"/>
    <w:rsid w:val="005856A8"/>
    <w:rsid w:val="00595504"/>
    <w:rsid w:val="005D3EA7"/>
    <w:rsid w:val="00653711"/>
    <w:rsid w:val="00780944"/>
    <w:rsid w:val="008D1A5A"/>
    <w:rsid w:val="00932F69"/>
    <w:rsid w:val="00941E26"/>
    <w:rsid w:val="00965B82"/>
    <w:rsid w:val="00991C4E"/>
    <w:rsid w:val="009E5F9E"/>
    <w:rsid w:val="00A12AFA"/>
    <w:rsid w:val="00A67257"/>
    <w:rsid w:val="00A729D7"/>
    <w:rsid w:val="00B250F4"/>
    <w:rsid w:val="00B80AB2"/>
    <w:rsid w:val="00BC17BA"/>
    <w:rsid w:val="00BC71C0"/>
    <w:rsid w:val="00C86232"/>
    <w:rsid w:val="00CE0DB9"/>
    <w:rsid w:val="00CE4EB2"/>
    <w:rsid w:val="00E703C3"/>
    <w:rsid w:val="00EE6016"/>
    <w:rsid w:val="00F4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A5F5F"/>
  <w15:chartTrackingRefBased/>
  <w15:docId w15:val="{B3309C05-B3E9-8F40-AC7B-C29FC6E1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17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7BA"/>
  </w:style>
  <w:style w:type="paragraph" w:styleId="Piedepgina">
    <w:name w:val="footer"/>
    <w:basedOn w:val="Normal"/>
    <w:link w:val="PiedepginaCar"/>
    <w:uiPriority w:val="99"/>
    <w:unhideWhenUsed/>
    <w:rsid w:val="00BC17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7BA"/>
  </w:style>
  <w:style w:type="character" w:styleId="nfasis">
    <w:name w:val="Emphasis"/>
    <w:basedOn w:val="Fuentedeprrafopredeter"/>
    <w:uiPriority w:val="20"/>
    <w:qFormat/>
    <w:rsid w:val="00932F69"/>
    <w:rPr>
      <w:i/>
      <w:iCs/>
    </w:rPr>
  </w:style>
  <w:style w:type="table" w:styleId="Cuadrculadetablaclara">
    <w:name w:val="Grid Table Light"/>
    <w:basedOn w:val="Tablanormal"/>
    <w:uiPriority w:val="99"/>
    <w:rsid w:val="00932F69"/>
    <w:rPr>
      <w:rFonts w:eastAsiaTheme="minorEastAsia"/>
      <w:kern w:val="0"/>
      <w:lang w:val="es-ES_tradnl" w:eastAsia="es-E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2F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F6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E5F9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E5F9E"/>
    <w:pPr>
      <w:widowControl w:val="0"/>
      <w:autoSpaceDE w:val="0"/>
      <w:autoSpaceDN w:val="0"/>
    </w:pPr>
    <w:rPr>
      <w:rFonts w:ascii="Arial" w:eastAsia="Arial" w:hAnsi="Arial" w:cs="Arial"/>
      <w:kern w:val="0"/>
      <w:sz w:val="18"/>
      <w:szCs w:val="18"/>
      <w:lang w:eastAsia="es-MX" w:bidi="es-MX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5F9E"/>
    <w:rPr>
      <w:rFonts w:ascii="Arial" w:eastAsia="Arial" w:hAnsi="Arial" w:cs="Arial"/>
      <w:kern w:val="0"/>
      <w:sz w:val="18"/>
      <w:szCs w:val="18"/>
      <w:lang w:eastAsia="es-MX" w:bidi="es-MX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E5F9E"/>
    <w:pPr>
      <w:widowControl w:val="0"/>
      <w:autoSpaceDE w:val="0"/>
      <w:autoSpaceDN w:val="0"/>
      <w:spacing w:line="164" w:lineRule="exact"/>
    </w:pPr>
    <w:rPr>
      <w:rFonts w:ascii="Arial" w:eastAsia="Arial" w:hAnsi="Arial" w:cs="Arial"/>
      <w:kern w:val="0"/>
      <w:sz w:val="22"/>
      <w:szCs w:val="22"/>
      <w:lang w:eastAsia="es-MX" w:bidi="es-MX"/>
      <w14:ligatures w14:val="none"/>
    </w:rPr>
  </w:style>
  <w:style w:type="paragraph" w:customStyle="1" w:styleId="Default">
    <w:name w:val="Default"/>
    <w:rsid w:val="00C86232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paragraph" w:customStyle="1" w:styleId="Normal0">
    <w:name w:val="[Normal]"/>
    <w:rsid w:val="005955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Lucía Nuñez</dc:creator>
  <cp:keywords/>
  <dc:description/>
  <cp:lastModifiedBy>Teresa de Jesus Gonzalez Martinez</cp:lastModifiedBy>
  <cp:revision>6</cp:revision>
  <cp:lastPrinted>2025-01-08T19:03:00Z</cp:lastPrinted>
  <dcterms:created xsi:type="dcterms:W3CDTF">2025-01-10T20:25:00Z</dcterms:created>
  <dcterms:modified xsi:type="dcterms:W3CDTF">2025-01-10T21:08:00Z</dcterms:modified>
</cp:coreProperties>
</file>