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555"/>
        <w:gridCol w:w="467"/>
        <w:gridCol w:w="916"/>
        <w:gridCol w:w="532"/>
        <w:gridCol w:w="784"/>
      </w:tblGrid>
      <w:tr w:rsidR="0017232B" w:rsidRPr="0017232B" w:rsidTr="0017232B">
        <w:tc>
          <w:tcPr>
            <w:tcW w:w="2835" w:type="dxa"/>
            <w:tcBorders>
              <w:right w:val="single" w:sz="4" w:space="0" w:color="auto"/>
            </w:tcBorders>
          </w:tcPr>
          <w:p w:rsidR="0017232B" w:rsidRPr="0017232B" w:rsidRDefault="00F84CDA" w:rsidP="00BE0693">
            <w:pPr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-2766060</wp:posOffset>
                  </wp:positionH>
                  <wp:positionV relativeFrom="paragraph">
                    <wp:posOffset>-1132840</wp:posOffset>
                  </wp:positionV>
                  <wp:extent cx="1562734" cy="1066800"/>
                  <wp:effectExtent l="0" t="0" r="0" b="0"/>
                  <wp:wrapNone/>
                  <wp:docPr id="14" name="Imagen 14" descr="C:\Users\javier.barcenas\Downloads\avanza conti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vier.barcenas\Downloads\avanza conti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734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E0693">
              <w:rPr>
                <w:sz w:val="24"/>
                <w:szCs w:val="24"/>
              </w:rPr>
              <w:t>C</w:t>
            </w:r>
            <w:r w:rsidR="0017232B" w:rsidRPr="0017232B">
              <w:rPr>
                <w:sz w:val="24"/>
                <w:szCs w:val="24"/>
              </w:rPr>
              <w:t>orregidora, Querétaro</w:t>
            </w:r>
            <w:r w:rsidR="0017232B">
              <w:rPr>
                <w:sz w:val="24"/>
                <w:szCs w:val="24"/>
              </w:rPr>
              <w:t>;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B" w:rsidRPr="0017232B" w:rsidRDefault="00BE0693" w:rsidP="00BE06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467" w:type="dxa"/>
            <w:tcBorders>
              <w:left w:val="single" w:sz="4" w:space="0" w:color="auto"/>
              <w:right w:val="single" w:sz="4" w:space="0" w:color="auto"/>
            </w:tcBorders>
          </w:tcPr>
          <w:p w:rsidR="0017232B" w:rsidRPr="0017232B" w:rsidRDefault="0017232B" w:rsidP="0017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B" w:rsidRPr="0017232B" w:rsidRDefault="00BE0693" w:rsidP="00BE06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Junio 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</w:tcPr>
          <w:p w:rsidR="0017232B" w:rsidRPr="0017232B" w:rsidRDefault="0017232B" w:rsidP="00172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2B" w:rsidRPr="0017232B" w:rsidRDefault="00BE0693" w:rsidP="00BE069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</w:p>
        </w:tc>
      </w:tr>
    </w:tbl>
    <w:p w:rsidR="00CE3826" w:rsidRPr="0017232B" w:rsidRDefault="00CE3826" w:rsidP="00D24FF5">
      <w:pPr>
        <w:spacing w:after="0" w:line="240" w:lineRule="auto"/>
        <w:rPr>
          <w:sz w:val="24"/>
          <w:szCs w:val="24"/>
        </w:rPr>
      </w:pPr>
    </w:p>
    <w:p w:rsidR="0017232B" w:rsidRPr="0017232B" w:rsidRDefault="0017232B" w:rsidP="00D24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L.A. Gustavo Arturo Leal Maya</w:t>
      </w:r>
    </w:p>
    <w:p w:rsidR="0017232B" w:rsidRDefault="0017232B" w:rsidP="00D24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Secretar</w:t>
      </w:r>
      <w:r w:rsidR="00D24FF5">
        <w:rPr>
          <w:sz w:val="24"/>
          <w:szCs w:val="24"/>
        </w:rPr>
        <w:t>io</w:t>
      </w:r>
      <w:r>
        <w:rPr>
          <w:sz w:val="24"/>
          <w:szCs w:val="24"/>
        </w:rPr>
        <w:t xml:space="preserve"> de Tesorería y Finanzas</w:t>
      </w:r>
    </w:p>
    <w:p w:rsidR="0017232B" w:rsidRDefault="0017232B" w:rsidP="00D24F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Presente:</w:t>
      </w:r>
    </w:p>
    <w:p w:rsidR="0017232B" w:rsidRPr="0017232B" w:rsidRDefault="0017232B" w:rsidP="00D24FF5">
      <w:pPr>
        <w:spacing w:after="0" w:line="240" w:lineRule="auto"/>
        <w:rPr>
          <w:sz w:val="24"/>
          <w:szCs w:val="24"/>
        </w:rPr>
      </w:pPr>
    </w:p>
    <w:p w:rsidR="0017232B" w:rsidRPr="0076564F" w:rsidRDefault="0017232B" w:rsidP="00D24F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6564F">
        <w:rPr>
          <w:rFonts w:cstheme="minorHAnsi"/>
          <w:sz w:val="24"/>
          <w:szCs w:val="24"/>
        </w:rPr>
        <w:t>Sirva este medio para enviar los datos bancarios a efectos de que se realice la dispersión vía electrónica, de los pagos que correspondan.</w:t>
      </w:r>
    </w:p>
    <w:p w:rsidR="0017232B" w:rsidRPr="0076564F" w:rsidRDefault="0017232B" w:rsidP="00D24F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7232B" w:rsidRPr="0076564F" w:rsidRDefault="0076564F" w:rsidP="00F17994">
      <w:pPr>
        <w:spacing w:after="0" w:line="240" w:lineRule="auto"/>
        <w:rPr>
          <w:rFonts w:cstheme="minorHAnsi"/>
          <w:b/>
          <w:sz w:val="24"/>
          <w:szCs w:val="24"/>
        </w:rPr>
      </w:pPr>
      <w:r w:rsidRPr="0076564F">
        <w:rPr>
          <w:rFonts w:cstheme="minorHAnsi"/>
          <w:b/>
          <w:sz w:val="24"/>
          <w:szCs w:val="24"/>
        </w:rPr>
        <w:t xml:space="preserve">Datos </w:t>
      </w:r>
      <w:r>
        <w:rPr>
          <w:rFonts w:cstheme="minorHAnsi"/>
          <w:b/>
          <w:sz w:val="24"/>
          <w:szCs w:val="24"/>
        </w:rPr>
        <w:t>d</w:t>
      </w:r>
      <w:r w:rsidRPr="0076564F">
        <w:rPr>
          <w:rFonts w:cstheme="minorHAnsi"/>
          <w:b/>
          <w:sz w:val="24"/>
          <w:szCs w:val="24"/>
        </w:rPr>
        <w:t>el</w:t>
      </w:r>
      <w:bookmarkStart w:id="0" w:name="_GoBack"/>
      <w:r w:rsidRPr="0076564F">
        <w:rPr>
          <w:rFonts w:cstheme="minorHAnsi"/>
          <w:b/>
          <w:sz w:val="24"/>
          <w:szCs w:val="24"/>
        </w:rPr>
        <w:t xml:space="preserve"> Beneficiario</w:t>
      </w:r>
      <w:bookmarkEnd w:id="0"/>
      <w:r w:rsidR="0017232B" w:rsidRPr="0076564F">
        <w:rPr>
          <w:rFonts w:cstheme="minorHAnsi"/>
          <w:b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42"/>
        <w:gridCol w:w="283"/>
        <w:gridCol w:w="567"/>
        <w:gridCol w:w="142"/>
        <w:gridCol w:w="147"/>
        <w:gridCol w:w="1271"/>
        <w:gridCol w:w="6089"/>
      </w:tblGrid>
      <w:tr w:rsidR="0076564F" w:rsidTr="0076564F">
        <w:tc>
          <w:tcPr>
            <w:tcW w:w="1696" w:type="dxa"/>
            <w:gridSpan w:val="3"/>
            <w:tcBorders>
              <w:right w:val="single" w:sz="4" w:space="0" w:color="auto"/>
            </w:tcBorders>
          </w:tcPr>
          <w:p w:rsid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Razón Social: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76564F">
        <w:tc>
          <w:tcPr>
            <w:tcW w:w="3823" w:type="dxa"/>
            <w:gridSpan w:val="7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76564F">
        <w:tc>
          <w:tcPr>
            <w:tcW w:w="3823" w:type="dxa"/>
            <w:gridSpan w:val="7"/>
            <w:tcBorders>
              <w:right w:val="single" w:sz="4" w:space="0" w:color="auto"/>
            </w:tcBorders>
          </w:tcPr>
          <w:p w:rsid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 xml:space="preserve">Registro Federal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d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e Contribuyentes: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76564F">
        <w:tc>
          <w:tcPr>
            <w:tcW w:w="2263" w:type="dxa"/>
            <w:gridSpan w:val="4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649" w:type="dxa"/>
            <w:gridSpan w:val="4"/>
            <w:tcBorders>
              <w:bottom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76564F">
        <w:tc>
          <w:tcPr>
            <w:tcW w:w="2263" w:type="dxa"/>
            <w:gridSpan w:val="4"/>
            <w:tcBorders>
              <w:right w:val="single" w:sz="4" w:space="0" w:color="auto"/>
            </w:tcBorders>
          </w:tcPr>
          <w:p w:rsid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Dirección Fiscal:</w:t>
            </w:r>
          </w:p>
        </w:tc>
        <w:tc>
          <w:tcPr>
            <w:tcW w:w="7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76564F">
        <w:tc>
          <w:tcPr>
            <w:tcW w:w="1413" w:type="dxa"/>
            <w:gridSpan w:val="2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499" w:type="dxa"/>
            <w:gridSpan w:val="6"/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76564F">
        <w:tc>
          <w:tcPr>
            <w:tcW w:w="1696" w:type="dxa"/>
            <w:gridSpan w:val="3"/>
            <w:tcBorders>
              <w:right w:val="single" w:sz="4" w:space="0" w:color="auto"/>
            </w:tcBorders>
          </w:tcPr>
          <w:p w:rsid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Teléfonos:</w:t>
            </w:r>
          </w:p>
        </w:tc>
        <w:tc>
          <w:tcPr>
            <w:tcW w:w="8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76564F">
        <w:tc>
          <w:tcPr>
            <w:tcW w:w="1696" w:type="dxa"/>
            <w:gridSpan w:val="3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216" w:type="dxa"/>
            <w:gridSpan w:val="5"/>
            <w:tcBorders>
              <w:top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76564F">
        <w:tc>
          <w:tcPr>
            <w:tcW w:w="2552" w:type="dxa"/>
            <w:gridSpan w:val="6"/>
            <w:tcBorders>
              <w:right w:val="single" w:sz="4" w:space="0" w:color="auto"/>
            </w:tcBorders>
          </w:tcPr>
          <w:p w:rsid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Correo Electrónico:</w:t>
            </w:r>
          </w:p>
        </w:tc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76564F">
        <w:tc>
          <w:tcPr>
            <w:tcW w:w="2552" w:type="dxa"/>
            <w:gridSpan w:val="6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3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76564F">
        <w:tc>
          <w:tcPr>
            <w:tcW w:w="1271" w:type="dxa"/>
            <w:tcBorders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Contacto:</w:t>
            </w: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76564F" w:rsidP="00F17994">
            <w:pPr>
              <w:tabs>
                <w:tab w:val="left" w:pos="1607"/>
              </w:tabs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76564F">
        <w:tc>
          <w:tcPr>
            <w:tcW w:w="2405" w:type="dxa"/>
            <w:gridSpan w:val="5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7507" w:type="dxa"/>
            <w:gridSpan w:val="3"/>
            <w:tcBorders>
              <w:bottom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76564F">
        <w:tc>
          <w:tcPr>
            <w:tcW w:w="2405" w:type="dxa"/>
            <w:gridSpan w:val="5"/>
            <w:tcBorders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Servicios que ofrece:</w:t>
            </w:r>
          </w:p>
        </w:tc>
        <w:tc>
          <w:tcPr>
            <w:tcW w:w="7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</w:tbl>
    <w:p w:rsidR="0076564F" w:rsidRDefault="0076564F" w:rsidP="00F17994">
      <w:pPr>
        <w:spacing w:after="0" w:line="240" w:lineRule="auto"/>
        <w:rPr>
          <w:rFonts w:cstheme="minorHAnsi"/>
          <w:sz w:val="24"/>
          <w:szCs w:val="24"/>
        </w:rPr>
      </w:pPr>
    </w:p>
    <w:p w:rsidR="0017232B" w:rsidRPr="0076564F" w:rsidRDefault="0076564F" w:rsidP="00F17994">
      <w:pPr>
        <w:spacing w:after="0" w:line="240" w:lineRule="auto"/>
        <w:rPr>
          <w:rFonts w:cstheme="minorHAnsi"/>
          <w:sz w:val="24"/>
          <w:szCs w:val="24"/>
        </w:rPr>
      </w:pPr>
      <w:r w:rsidRPr="0076564F">
        <w:rPr>
          <w:rFonts w:cstheme="minorHAnsi"/>
          <w:b/>
          <w:sz w:val="24"/>
          <w:szCs w:val="24"/>
        </w:rPr>
        <w:t>Datos bancarios</w:t>
      </w:r>
      <w:r w:rsidR="0017232B" w:rsidRPr="0076564F">
        <w:rPr>
          <w:rFonts w:cstheme="minorHAnsi"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7"/>
        <w:gridCol w:w="850"/>
        <w:gridCol w:w="1560"/>
        <w:gridCol w:w="6089"/>
      </w:tblGrid>
      <w:tr w:rsidR="0076564F" w:rsidTr="00D24FF5">
        <w:tc>
          <w:tcPr>
            <w:tcW w:w="1276" w:type="dxa"/>
            <w:tcBorders>
              <w:right w:val="single" w:sz="4" w:space="0" w:color="auto"/>
            </w:tcBorders>
          </w:tcPr>
          <w:p w:rsidR="0076564F" w:rsidRDefault="00D24FF5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Banco: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D24FF5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B46CE3">
        <w:tc>
          <w:tcPr>
            <w:tcW w:w="3823" w:type="dxa"/>
            <w:gridSpan w:val="4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6089" w:type="dxa"/>
            <w:tcBorders>
              <w:bottom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D24FF5">
        <w:tc>
          <w:tcPr>
            <w:tcW w:w="1276" w:type="dxa"/>
            <w:tcBorders>
              <w:right w:val="single" w:sz="4" w:space="0" w:color="auto"/>
            </w:tcBorders>
          </w:tcPr>
          <w:p w:rsidR="0076564F" w:rsidRDefault="00D24FF5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Titular: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D24FF5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Texto</w:t>
            </w:r>
          </w:p>
        </w:tc>
      </w:tr>
      <w:tr w:rsidR="0076564F" w:rsidTr="00D24FF5">
        <w:tc>
          <w:tcPr>
            <w:tcW w:w="1276" w:type="dxa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636" w:type="dxa"/>
            <w:gridSpan w:val="4"/>
            <w:tcBorders>
              <w:top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B46CE3">
        <w:tc>
          <w:tcPr>
            <w:tcW w:w="2263" w:type="dxa"/>
            <w:gridSpan w:val="3"/>
            <w:tcBorders>
              <w:right w:val="single" w:sz="4" w:space="0" w:color="auto"/>
            </w:tcBorders>
          </w:tcPr>
          <w:p w:rsid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="00D24FF5">
              <w:rPr>
                <w:rFonts w:asciiTheme="minorHAnsi" w:hAnsiTheme="minorHAnsi" w:cstheme="minorHAnsi"/>
                <w:sz w:val="24"/>
                <w:szCs w:val="24"/>
              </w:rPr>
              <w:t>Cuenta Bancaria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D24FF5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Numérico</w:t>
            </w:r>
          </w:p>
        </w:tc>
      </w:tr>
      <w:tr w:rsidR="0076564F" w:rsidTr="00B46CE3">
        <w:tc>
          <w:tcPr>
            <w:tcW w:w="1413" w:type="dxa"/>
            <w:gridSpan w:val="2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499" w:type="dxa"/>
            <w:gridSpan w:val="3"/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D24FF5">
        <w:tc>
          <w:tcPr>
            <w:tcW w:w="1276" w:type="dxa"/>
            <w:tcBorders>
              <w:right w:val="single" w:sz="4" w:space="0" w:color="auto"/>
            </w:tcBorders>
          </w:tcPr>
          <w:p w:rsidR="0076564F" w:rsidRDefault="0076564F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(*) </w:t>
            </w:r>
            <w:r w:rsidR="00D24FF5">
              <w:rPr>
                <w:rFonts w:asciiTheme="minorHAnsi" w:hAnsiTheme="minorHAnsi" w:cstheme="minorHAnsi"/>
                <w:sz w:val="24"/>
                <w:szCs w:val="24"/>
              </w:rPr>
              <w:t>Clabe</w:t>
            </w:r>
            <w:r w:rsidRPr="0076564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D24FF5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Numérico</w:t>
            </w:r>
          </w:p>
        </w:tc>
      </w:tr>
      <w:tr w:rsidR="0076564F" w:rsidTr="00D24FF5">
        <w:tc>
          <w:tcPr>
            <w:tcW w:w="1276" w:type="dxa"/>
          </w:tcPr>
          <w:p w:rsidR="0076564F" w:rsidRPr="0076564F" w:rsidRDefault="0076564F" w:rsidP="00F17994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8636" w:type="dxa"/>
            <w:gridSpan w:val="4"/>
            <w:tcBorders>
              <w:top w:val="single" w:sz="4" w:space="0" w:color="auto"/>
            </w:tcBorders>
          </w:tcPr>
          <w:p w:rsidR="0076564F" w:rsidRPr="0076564F" w:rsidRDefault="0076564F" w:rsidP="00F17994">
            <w:pPr>
              <w:rPr>
                <w:rFonts w:cstheme="minorHAnsi"/>
                <w:b/>
                <w:i/>
                <w:sz w:val="6"/>
                <w:szCs w:val="6"/>
              </w:rPr>
            </w:pPr>
          </w:p>
        </w:tc>
      </w:tr>
      <w:tr w:rsidR="0076564F" w:rsidTr="00D24FF5">
        <w:tc>
          <w:tcPr>
            <w:tcW w:w="1276" w:type="dxa"/>
            <w:tcBorders>
              <w:right w:val="single" w:sz="4" w:space="0" w:color="auto"/>
            </w:tcBorders>
          </w:tcPr>
          <w:p w:rsidR="0076564F" w:rsidRDefault="00D24FF5" w:rsidP="00F179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Sucursal</w:t>
            </w:r>
            <w:r w:rsidR="0076564F" w:rsidRPr="0076564F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4F" w:rsidRPr="0076564F" w:rsidRDefault="00D24FF5" w:rsidP="00F17994">
            <w:pPr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Numérico</w:t>
            </w:r>
          </w:p>
        </w:tc>
      </w:tr>
    </w:tbl>
    <w:p w:rsidR="0017232B" w:rsidRPr="0076564F" w:rsidRDefault="0017232B" w:rsidP="00F17994">
      <w:pPr>
        <w:spacing w:after="0" w:line="240" w:lineRule="auto"/>
        <w:rPr>
          <w:rFonts w:cstheme="minorHAnsi"/>
          <w:sz w:val="24"/>
          <w:szCs w:val="24"/>
        </w:rPr>
      </w:pPr>
    </w:p>
    <w:p w:rsidR="0017232B" w:rsidRPr="0076564F" w:rsidRDefault="0017232B" w:rsidP="00F17994">
      <w:pPr>
        <w:spacing w:after="0" w:line="240" w:lineRule="auto"/>
        <w:rPr>
          <w:rFonts w:cstheme="minorHAnsi"/>
          <w:sz w:val="24"/>
          <w:szCs w:val="24"/>
        </w:rPr>
      </w:pPr>
      <w:r w:rsidRPr="0076564F">
        <w:rPr>
          <w:rFonts w:cstheme="minorHAnsi"/>
          <w:sz w:val="24"/>
          <w:szCs w:val="24"/>
        </w:rPr>
        <w:t>Agradeciendo la atención brindada a la presente, quedo a sus órdenes.</w:t>
      </w:r>
    </w:p>
    <w:p w:rsidR="0017232B" w:rsidRPr="0076564F" w:rsidRDefault="0017232B" w:rsidP="0017232B">
      <w:pPr>
        <w:spacing w:after="0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4252"/>
        <w:gridCol w:w="2966"/>
      </w:tblGrid>
      <w:tr w:rsidR="00D24FF5" w:rsidTr="00F17994">
        <w:tc>
          <w:tcPr>
            <w:tcW w:w="2694" w:type="dxa"/>
          </w:tcPr>
          <w:p w:rsidR="00D24FF5" w:rsidRDefault="00D24FF5" w:rsidP="001723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D24FF5" w:rsidRDefault="00D24FF5" w:rsidP="00D24F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 e n t a m e n t e,</w:t>
            </w:r>
          </w:p>
        </w:tc>
        <w:tc>
          <w:tcPr>
            <w:tcW w:w="2966" w:type="dxa"/>
          </w:tcPr>
          <w:p w:rsidR="00D24FF5" w:rsidRDefault="00D24FF5" w:rsidP="001723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FF5" w:rsidTr="00DA4437">
        <w:trPr>
          <w:trHeight w:val="1084"/>
        </w:trPr>
        <w:tc>
          <w:tcPr>
            <w:tcW w:w="2694" w:type="dxa"/>
            <w:tcBorders>
              <w:right w:val="single" w:sz="4" w:space="0" w:color="auto"/>
            </w:tcBorders>
          </w:tcPr>
          <w:p w:rsidR="00D24FF5" w:rsidRDefault="00D24FF5" w:rsidP="001723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FF5" w:rsidRDefault="00D24FF5" w:rsidP="001723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D24FF5" w:rsidRDefault="00D24FF5" w:rsidP="0017232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4FF5" w:rsidTr="00F17994">
        <w:tc>
          <w:tcPr>
            <w:tcW w:w="2694" w:type="dxa"/>
          </w:tcPr>
          <w:p w:rsidR="00D24FF5" w:rsidRDefault="00D24FF5" w:rsidP="0017232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D24FF5" w:rsidRDefault="00D24FF5" w:rsidP="00D24F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Representante legal y/o</w:t>
            </w:r>
          </w:p>
          <w:p w:rsidR="00D24FF5" w:rsidRDefault="00D24FF5" w:rsidP="00D24FF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Titular de la Cuenta </w:t>
            </w:r>
          </w:p>
        </w:tc>
        <w:tc>
          <w:tcPr>
            <w:tcW w:w="2966" w:type="dxa"/>
          </w:tcPr>
          <w:p w:rsidR="00D24FF5" w:rsidRDefault="00D24FF5" w:rsidP="001723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F17994" w:rsidRPr="00F17994" w:rsidRDefault="00F17994" w:rsidP="00DA4437">
      <w:pPr>
        <w:rPr>
          <w:rFonts w:cstheme="minorHAnsi"/>
          <w:sz w:val="6"/>
          <w:szCs w:val="6"/>
        </w:rPr>
      </w:pPr>
    </w:p>
    <w:sectPr w:rsidR="00F17994" w:rsidRPr="00F17994" w:rsidSect="007B2D66">
      <w:headerReference w:type="default" r:id="rId8"/>
      <w:footerReference w:type="default" r:id="rId9"/>
      <w:pgSz w:w="12240" w:h="15840"/>
      <w:pgMar w:top="709" w:right="900" w:bottom="426" w:left="1418" w:header="7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8D5" w:rsidRDefault="00BB68D5" w:rsidP="00DD7AC9">
      <w:pPr>
        <w:spacing w:after="0" w:line="240" w:lineRule="auto"/>
      </w:pPr>
      <w:r>
        <w:separator/>
      </w:r>
    </w:p>
  </w:endnote>
  <w:endnote w:type="continuationSeparator" w:id="0">
    <w:p w:rsidR="00BB68D5" w:rsidRDefault="00BB68D5" w:rsidP="00DD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Medium">
    <w:altName w:val="Times New Roman"/>
    <w:panose1 w:val="0200060403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FF5" w:rsidRPr="00D24FF5" w:rsidRDefault="00D24FF5">
    <w:pPr>
      <w:pStyle w:val="Piedepgina"/>
      <w:rPr>
        <w:sz w:val="6"/>
        <w:szCs w:val="6"/>
      </w:rPr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9912"/>
    </w:tblGrid>
    <w:tr w:rsidR="00D24FF5" w:rsidRPr="00F17994" w:rsidTr="00F17994">
      <w:tc>
        <w:tcPr>
          <w:tcW w:w="991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24FF5" w:rsidRPr="00F17994" w:rsidRDefault="00D24FF5" w:rsidP="00F17994">
          <w:pPr>
            <w:pStyle w:val="Piedepgina"/>
            <w:jc w:val="both"/>
            <w:rPr>
              <w:rFonts w:asciiTheme="minorHAnsi" w:hAnsiTheme="minorHAnsi" w:cstheme="minorHAnsi"/>
              <w:sz w:val="18"/>
              <w:szCs w:val="18"/>
            </w:rPr>
          </w:pPr>
          <w:r w:rsidRPr="00F17994">
            <w:rPr>
              <w:rFonts w:asciiTheme="minorHAnsi" w:hAnsiTheme="minorHAnsi" w:cstheme="minorHAnsi"/>
              <w:sz w:val="18"/>
              <w:szCs w:val="18"/>
            </w:rPr>
            <w:t xml:space="preserve">En relación a la protección de datos personales, los rubros marcados con (*), serán considerados como datos confidenciales en términos a lo dispuesto en el Acta UT/002/2017, de fecha 15 de agosto de 2017, emitida por el Comité de Transparencia y Acceso </w:t>
          </w:r>
          <w:r w:rsidR="00C81982" w:rsidRPr="00F17994">
            <w:rPr>
              <w:rFonts w:asciiTheme="minorHAnsi" w:hAnsiTheme="minorHAnsi" w:cstheme="minorHAnsi"/>
              <w:sz w:val="18"/>
              <w:szCs w:val="18"/>
            </w:rPr>
            <w:t xml:space="preserve">a la Información Pública del Municipio de Corregidora; en los artículos 43 fracción II,111 Y 115 de la  Ley de Transparencia y Acceso a la Información Pública del Estado de Querétaro; y 75, 76, 77 y 78 del Reglamento de Transparencia y Acceso a la Información Pública del Municipio de </w:t>
          </w:r>
          <w:r w:rsidR="00F17994" w:rsidRPr="00F17994">
            <w:rPr>
              <w:rFonts w:asciiTheme="minorHAnsi" w:hAnsiTheme="minorHAnsi" w:cstheme="minorHAnsi"/>
              <w:sz w:val="18"/>
              <w:szCs w:val="18"/>
            </w:rPr>
            <w:t>Corregidora, Qro., mismos que no estarán sujetos a temporalidad alguna y solo podrán tener acceso a ella los titulares, sus representantes y los servidores públicos facultados para ello.</w:t>
          </w:r>
        </w:p>
      </w:tc>
    </w:tr>
  </w:tbl>
  <w:p w:rsidR="00D24FF5" w:rsidRPr="00DA4437" w:rsidRDefault="00D24FF5" w:rsidP="00DA4437">
    <w:pPr>
      <w:pStyle w:val="Piedepgin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8D5" w:rsidRDefault="00BB68D5" w:rsidP="00DD7AC9">
      <w:pPr>
        <w:spacing w:after="0" w:line="240" w:lineRule="auto"/>
      </w:pPr>
      <w:r>
        <w:separator/>
      </w:r>
    </w:p>
  </w:footnote>
  <w:footnote w:type="continuationSeparator" w:id="0">
    <w:p w:rsidR="00BB68D5" w:rsidRDefault="00BB68D5" w:rsidP="00DD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CDA" w:rsidRPr="008F1740" w:rsidRDefault="00F84CDA" w:rsidP="00F84CDA">
    <w:pPr>
      <w:pStyle w:val="Encabezado"/>
      <w:jc w:val="right"/>
      <w:rPr>
        <w:rFonts w:ascii="Gotham Medium" w:hAnsi="Gotham Medium"/>
        <w:noProof/>
        <w:color w:val="44546A" w:themeColor="text2"/>
        <w:sz w:val="18"/>
        <w:szCs w:val="18"/>
        <w:lang w:val="es-ES"/>
      </w:rPr>
    </w:pPr>
    <w:r w:rsidRPr="008F1740">
      <w:rPr>
        <w:rFonts w:ascii="Gotham Medium" w:hAnsi="Gotham Medium"/>
        <w:noProof/>
        <w:color w:val="44546A" w:themeColor="text2"/>
        <w:sz w:val="18"/>
        <w:szCs w:val="18"/>
        <w:lang w:val="es-ES"/>
      </w:rPr>
      <w:t>Municipio de Corregidora 2018-2021</w:t>
    </w:r>
  </w:p>
  <w:p w:rsidR="00F84CDA" w:rsidRPr="003D34CC" w:rsidRDefault="00F84CDA" w:rsidP="00F84CDA">
    <w:pPr>
      <w:pStyle w:val="Encabezado"/>
      <w:jc w:val="right"/>
      <w:rPr>
        <w:rFonts w:ascii="Gotham Medium" w:hAnsi="Gotham Medium"/>
        <w:noProof/>
        <w:color w:val="44546A" w:themeColor="text2"/>
        <w:sz w:val="20"/>
        <w:szCs w:val="20"/>
        <w:lang w:val="es-ES"/>
      </w:rPr>
    </w:pPr>
  </w:p>
  <w:p w:rsidR="00F84CDA" w:rsidRPr="008F1740" w:rsidRDefault="00F84CDA" w:rsidP="00F84CDA">
    <w:pPr>
      <w:pStyle w:val="Encabezado"/>
      <w:jc w:val="right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F84CDA">
      <w:rPr>
        <w:rFonts w:ascii="Gotham Book" w:hAnsi="Gotham Book"/>
        <w:b/>
        <w:noProof/>
        <w:color w:val="44546A" w:themeColor="text2"/>
        <w:sz w:val="16"/>
        <w:szCs w:val="16"/>
        <w:lang w:val="es-ES"/>
      </w:rPr>
      <w:t>Calle</w:t>
    </w: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 xml:space="preserve"> Ex Hacienda El Cerrito No. 100</w:t>
    </w:r>
  </w:p>
  <w:p w:rsidR="00F84CDA" w:rsidRPr="008F1740" w:rsidRDefault="00F84CDA" w:rsidP="00F84CDA">
    <w:pPr>
      <w:pStyle w:val="Encabezado"/>
      <w:jc w:val="right"/>
      <w:rPr>
        <w:rFonts w:ascii="Gotham Book" w:hAnsi="Gotham Book"/>
        <w:noProof/>
        <w:color w:val="44546A" w:themeColor="text2"/>
        <w:sz w:val="16"/>
        <w:szCs w:val="16"/>
        <w:lang w:val="es-ES"/>
      </w:rPr>
    </w:pPr>
    <w:r w:rsidRPr="008F1740">
      <w:rPr>
        <w:rFonts w:ascii="Gotham Book" w:hAnsi="Gotham Book"/>
        <w:noProof/>
        <w:color w:val="44546A" w:themeColor="text2"/>
        <w:sz w:val="16"/>
        <w:szCs w:val="16"/>
        <w:lang w:val="es-ES"/>
      </w:rPr>
      <w:t>Col. El Pueblito, Corregidora. C.P. 76900</w:t>
    </w:r>
  </w:p>
  <w:p w:rsidR="00F84CDA" w:rsidRPr="003D34CC" w:rsidRDefault="00F84CDA" w:rsidP="00F84CDA">
    <w:pPr>
      <w:pStyle w:val="Piedepgina"/>
      <w:jc w:val="right"/>
      <w:rPr>
        <w:rFonts w:ascii="Gotham Medium" w:hAnsi="Gotham Medium"/>
        <w:sz w:val="16"/>
        <w:szCs w:val="16"/>
      </w:rPr>
    </w:pPr>
    <w:r w:rsidRPr="003D34CC">
      <w:rPr>
        <w:rFonts w:ascii="Gotham Medium" w:hAnsi="Gotham Medium"/>
        <w:noProof/>
        <w:color w:val="44546A" w:themeColor="text2"/>
        <w:sz w:val="16"/>
        <w:szCs w:val="16"/>
        <w:lang w:val="es-ES"/>
      </w:rPr>
      <w:t>www.corregidora.gob.mx</w:t>
    </w:r>
  </w:p>
  <w:p w:rsidR="00DD7AC9" w:rsidRDefault="00DD7AC9" w:rsidP="00DD7AC9">
    <w:pPr>
      <w:pStyle w:val="Encabezado"/>
    </w:pPr>
  </w:p>
  <w:p w:rsidR="00DD7AC9" w:rsidRDefault="00DD7AC9" w:rsidP="00DD7A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15DD"/>
    <w:multiLevelType w:val="hybridMultilevel"/>
    <w:tmpl w:val="FAD8DC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MX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C9"/>
    <w:rsid w:val="00004111"/>
    <w:rsid w:val="00012BAA"/>
    <w:rsid w:val="0001324F"/>
    <w:rsid w:val="00020D76"/>
    <w:rsid w:val="00025EDD"/>
    <w:rsid w:val="000366E6"/>
    <w:rsid w:val="00051741"/>
    <w:rsid w:val="000738C9"/>
    <w:rsid w:val="00073E91"/>
    <w:rsid w:val="000773DC"/>
    <w:rsid w:val="00084C7C"/>
    <w:rsid w:val="000A664B"/>
    <w:rsid w:val="000E4E75"/>
    <w:rsid w:val="000E5D83"/>
    <w:rsid w:val="00104D35"/>
    <w:rsid w:val="0012086C"/>
    <w:rsid w:val="00123855"/>
    <w:rsid w:val="001402B3"/>
    <w:rsid w:val="0017232B"/>
    <w:rsid w:val="00195FE3"/>
    <w:rsid w:val="001F165E"/>
    <w:rsid w:val="00207FAD"/>
    <w:rsid w:val="002170DC"/>
    <w:rsid w:val="0025195C"/>
    <w:rsid w:val="00265B03"/>
    <w:rsid w:val="002776A1"/>
    <w:rsid w:val="002821F8"/>
    <w:rsid w:val="002A6CDF"/>
    <w:rsid w:val="002C4E80"/>
    <w:rsid w:val="002E3B20"/>
    <w:rsid w:val="002F6033"/>
    <w:rsid w:val="00307EA0"/>
    <w:rsid w:val="00315DA6"/>
    <w:rsid w:val="0032521D"/>
    <w:rsid w:val="0033749A"/>
    <w:rsid w:val="00347332"/>
    <w:rsid w:val="0035737F"/>
    <w:rsid w:val="003612BC"/>
    <w:rsid w:val="00376992"/>
    <w:rsid w:val="00380B89"/>
    <w:rsid w:val="003A1A38"/>
    <w:rsid w:val="003A3219"/>
    <w:rsid w:val="003A424E"/>
    <w:rsid w:val="003B2AAB"/>
    <w:rsid w:val="003C1469"/>
    <w:rsid w:val="003C5DC3"/>
    <w:rsid w:val="003D0000"/>
    <w:rsid w:val="003E2270"/>
    <w:rsid w:val="003E5DBA"/>
    <w:rsid w:val="00423C1E"/>
    <w:rsid w:val="0045244A"/>
    <w:rsid w:val="00455BB2"/>
    <w:rsid w:val="00491467"/>
    <w:rsid w:val="004A1425"/>
    <w:rsid w:val="004B1544"/>
    <w:rsid w:val="004C5369"/>
    <w:rsid w:val="004D33E5"/>
    <w:rsid w:val="004E02D7"/>
    <w:rsid w:val="004E1985"/>
    <w:rsid w:val="004F22CE"/>
    <w:rsid w:val="004F425A"/>
    <w:rsid w:val="004F58DA"/>
    <w:rsid w:val="004F652F"/>
    <w:rsid w:val="00515F9C"/>
    <w:rsid w:val="00517792"/>
    <w:rsid w:val="00525753"/>
    <w:rsid w:val="00551872"/>
    <w:rsid w:val="005602AB"/>
    <w:rsid w:val="005713AD"/>
    <w:rsid w:val="0057738D"/>
    <w:rsid w:val="005858FF"/>
    <w:rsid w:val="005B6BC4"/>
    <w:rsid w:val="005C3D84"/>
    <w:rsid w:val="005E0DA1"/>
    <w:rsid w:val="005E2D43"/>
    <w:rsid w:val="005E6FC8"/>
    <w:rsid w:val="005F6154"/>
    <w:rsid w:val="00606A7C"/>
    <w:rsid w:val="006108EE"/>
    <w:rsid w:val="00613CCB"/>
    <w:rsid w:val="00613FB7"/>
    <w:rsid w:val="00630831"/>
    <w:rsid w:val="0065247B"/>
    <w:rsid w:val="00664C8D"/>
    <w:rsid w:val="006718CE"/>
    <w:rsid w:val="00684B96"/>
    <w:rsid w:val="006C0689"/>
    <w:rsid w:val="006D7E17"/>
    <w:rsid w:val="006E169B"/>
    <w:rsid w:val="006E1A63"/>
    <w:rsid w:val="006E5BEF"/>
    <w:rsid w:val="006F1A88"/>
    <w:rsid w:val="006F37A7"/>
    <w:rsid w:val="00703886"/>
    <w:rsid w:val="007079D4"/>
    <w:rsid w:val="007224BF"/>
    <w:rsid w:val="007470DE"/>
    <w:rsid w:val="007523EB"/>
    <w:rsid w:val="0076564F"/>
    <w:rsid w:val="00773E5D"/>
    <w:rsid w:val="00780A3C"/>
    <w:rsid w:val="00782F1E"/>
    <w:rsid w:val="007843E9"/>
    <w:rsid w:val="00787AC5"/>
    <w:rsid w:val="007A71C5"/>
    <w:rsid w:val="007B2D66"/>
    <w:rsid w:val="007C595E"/>
    <w:rsid w:val="007E0273"/>
    <w:rsid w:val="00803A91"/>
    <w:rsid w:val="00813A78"/>
    <w:rsid w:val="00826D20"/>
    <w:rsid w:val="00832EBC"/>
    <w:rsid w:val="00886993"/>
    <w:rsid w:val="0089020D"/>
    <w:rsid w:val="00892C14"/>
    <w:rsid w:val="008B0F23"/>
    <w:rsid w:val="008C17EC"/>
    <w:rsid w:val="008E2591"/>
    <w:rsid w:val="008F7F87"/>
    <w:rsid w:val="00906D6E"/>
    <w:rsid w:val="0091223C"/>
    <w:rsid w:val="00931F77"/>
    <w:rsid w:val="00961118"/>
    <w:rsid w:val="0098006F"/>
    <w:rsid w:val="009C208E"/>
    <w:rsid w:val="009D6FDD"/>
    <w:rsid w:val="009E3363"/>
    <w:rsid w:val="00A0301C"/>
    <w:rsid w:val="00A10C89"/>
    <w:rsid w:val="00A22AFA"/>
    <w:rsid w:val="00A3046A"/>
    <w:rsid w:val="00A40DC8"/>
    <w:rsid w:val="00A47D8C"/>
    <w:rsid w:val="00A658C0"/>
    <w:rsid w:val="00AA172B"/>
    <w:rsid w:val="00AA1899"/>
    <w:rsid w:val="00AC466D"/>
    <w:rsid w:val="00AD39BF"/>
    <w:rsid w:val="00AF2E1B"/>
    <w:rsid w:val="00B00969"/>
    <w:rsid w:val="00B038A9"/>
    <w:rsid w:val="00B32AE0"/>
    <w:rsid w:val="00B3347D"/>
    <w:rsid w:val="00B52349"/>
    <w:rsid w:val="00B73E39"/>
    <w:rsid w:val="00B85F7C"/>
    <w:rsid w:val="00BB68D5"/>
    <w:rsid w:val="00BE0693"/>
    <w:rsid w:val="00C33716"/>
    <w:rsid w:val="00C5247B"/>
    <w:rsid w:val="00C62F6C"/>
    <w:rsid w:val="00C81982"/>
    <w:rsid w:val="00C82988"/>
    <w:rsid w:val="00C9249B"/>
    <w:rsid w:val="00CA4763"/>
    <w:rsid w:val="00CB3771"/>
    <w:rsid w:val="00CB680B"/>
    <w:rsid w:val="00CC7CF1"/>
    <w:rsid w:val="00CD5CB7"/>
    <w:rsid w:val="00CE3826"/>
    <w:rsid w:val="00CE6B6C"/>
    <w:rsid w:val="00D0139C"/>
    <w:rsid w:val="00D24FF5"/>
    <w:rsid w:val="00D270B1"/>
    <w:rsid w:val="00D340ED"/>
    <w:rsid w:val="00D47A0B"/>
    <w:rsid w:val="00D752F0"/>
    <w:rsid w:val="00D76571"/>
    <w:rsid w:val="00D81B3C"/>
    <w:rsid w:val="00D97F59"/>
    <w:rsid w:val="00DA24E1"/>
    <w:rsid w:val="00DA4437"/>
    <w:rsid w:val="00DA5AFF"/>
    <w:rsid w:val="00DA76A2"/>
    <w:rsid w:val="00DB24AD"/>
    <w:rsid w:val="00DB74D3"/>
    <w:rsid w:val="00DC53ED"/>
    <w:rsid w:val="00DD2D3B"/>
    <w:rsid w:val="00DD7AC9"/>
    <w:rsid w:val="00DF1069"/>
    <w:rsid w:val="00E1189B"/>
    <w:rsid w:val="00E55EF2"/>
    <w:rsid w:val="00E57629"/>
    <w:rsid w:val="00E6123D"/>
    <w:rsid w:val="00E619D8"/>
    <w:rsid w:val="00E6205D"/>
    <w:rsid w:val="00E653C7"/>
    <w:rsid w:val="00E76B2D"/>
    <w:rsid w:val="00E77FAE"/>
    <w:rsid w:val="00E97CD0"/>
    <w:rsid w:val="00EA06CD"/>
    <w:rsid w:val="00ED7816"/>
    <w:rsid w:val="00EE444A"/>
    <w:rsid w:val="00EE5074"/>
    <w:rsid w:val="00EF1185"/>
    <w:rsid w:val="00F07399"/>
    <w:rsid w:val="00F17994"/>
    <w:rsid w:val="00F22E31"/>
    <w:rsid w:val="00F265D5"/>
    <w:rsid w:val="00F30605"/>
    <w:rsid w:val="00F36CB1"/>
    <w:rsid w:val="00F507A1"/>
    <w:rsid w:val="00F611B1"/>
    <w:rsid w:val="00F66135"/>
    <w:rsid w:val="00F84CDA"/>
    <w:rsid w:val="00F9121F"/>
    <w:rsid w:val="00F95CB7"/>
    <w:rsid w:val="00FA1679"/>
    <w:rsid w:val="00FA7B95"/>
    <w:rsid w:val="00FB0E11"/>
    <w:rsid w:val="00FB1E34"/>
    <w:rsid w:val="00FD7969"/>
    <w:rsid w:val="00FF0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954532-EF5A-4771-A6A1-368F24B6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1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7AC9"/>
  </w:style>
  <w:style w:type="paragraph" w:styleId="Piedepgina">
    <w:name w:val="footer"/>
    <w:basedOn w:val="Normal"/>
    <w:link w:val="PiedepginaCar"/>
    <w:uiPriority w:val="99"/>
    <w:unhideWhenUsed/>
    <w:rsid w:val="00D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7AC9"/>
  </w:style>
  <w:style w:type="paragraph" w:styleId="Textoindependiente2">
    <w:name w:val="Body Text 2"/>
    <w:basedOn w:val="Normal"/>
    <w:link w:val="Textoindependiente2Car"/>
    <w:semiHidden/>
    <w:unhideWhenUsed/>
    <w:rsid w:val="00C82988"/>
    <w:pPr>
      <w:spacing w:after="0" w:line="480" w:lineRule="auto"/>
    </w:pPr>
    <w:rPr>
      <w:rFonts w:ascii="Arial Narrow" w:eastAsia="Times New Roman" w:hAnsi="Arial Narrow" w:cs="Times New Roman"/>
      <w:sz w:val="18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82988"/>
    <w:rPr>
      <w:rFonts w:ascii="Arial Narrow" w:eastAsia="Times New Roman" w:hAnsi="Arial Narrow" w:cs="Times New Roman"/>
      <w:sz w:val="1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82988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Cuadrculamedia32">
    <w:name w:val="Cuadrícula media 32"/>
    <w:basedOn w:val="Tablanormal"/>
    <w:uiPriority w:val="60"/>
    <w:rsid w:val="00C82988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A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72"/>
    <w:qFormat/>
    <w:rsid w:val="00491467"/>
    <w:pPr>
      <w:ind w:left="720"/>
      <w:contextualSpacing/>
    </w:pPr>
  </w:style>
  <w:style w:type="table" w:customStyle="1" w:styleId="Tabladecuadrcula41">
    <w:name w:val="Tabla de cuadrícula 41"/>
    <w:basedOn w:val="Tablanormal"/>
    <w:uiPriority w:val="49"/>
    <w:rsid w:val="004A142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Alonso Davila Juarez</dc:creator>
  <cp:lastModifiedBy>EndUser</cp:lastModifiedBy>
  <cp:revision>2</cp:revision>
  <cp:lastPrinted>2018-04-26T16:37:00Z</cp:lastPrinted>
  <dcterms:created xsi:type="dcterms:W3CDTF">2019-06-24T18:53:00Z</dcterms:created>
  <dcterms:modified xsi:type="dcterms:W3CDTF">2019-06-24T18:53:00Z</dcterms:modified>
</cp:coreProperties>
</file>